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B5" w:rsidRDefault="008646B5" w:rsidP="00AC14DF">
      <w:pPr>
        <w:pStyle w:val="berschrift2"/>
      </w:pPr>
      <w:bookmarkStart w:id="0" w:name="_GoBack"/>
      <w:bookmarkEnd w:id="0"/>
      <w:r>
        <w:t>Lösung zu Aufgabe 18: Drei Quadrate im Dreieck</w:t>
      </w:r>
    </w:p>
    <w:p w:rsidR="008646B5" w:rsidRDefault="008646B5" w:rsidP="00CC5351">
      <w:r>
        <w:t xml:space="preserve">Die kleinen Dreiecke </w:t>
      </w:r>
      <w:r w:rsidRPr="00025957">
        <w:rPr>
          <w:position w:val="-4"/>
        </w:rPr>
        <w:object w:dxaOrig="6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12.7pt" o:ole="">
            <v:imagedata r:id="rId5" o:title=""/>
          </v:shape>
          <o:OLEObject Type="Embed" ProgID="Equation.DSMT4" ShapeID="_x0000_i1025" DrawAspect="Content" ObjectID="_1548799720" r:id="rId6"/>
        </w:object>
      </w:r>
      <w:r>
        <w:t xml:space="preserve">, </w:t>
      </w:r>
      <w:r w:rsidRPr="00B00DF1">
        <w:rPr>
          <w:position w:val="-6"/>
        </w:rPr>
        <w:object w:dxaOrig="740" w:dyaOrig="279">
          <v:shape id="_x0000_i1026" type="#_x0000_t75" style="width:37.05pt;height:13.75pt" o:ole="">
            <v:imagedata r:id="rId7" o:title=""/>
          </v:shape>
          <o:OLEObject Type="Embed" ProgID="Equation.DSMT4" ShapeID="_x0000_i1026" DrawAspect="Content" ObjectID="_1548799721" r:id="rId8"/>
        </w:object>
      </w:r>
      <w:r>
        <w:t xml:space="preserve">, </w:t>
      </w:r>
      <w:r w:rsidRPr="00025957">
        <w:rPr>
          <w:position w:val="-4"/>
        </w:rPr>
        <w:object w:dxaOrig="639" w:dyaOrig="260">
          <v:shape id="_x0000_i1027" type="#_x0000_t75" style="width:31.75pt;height:12.7pt" o:ole="">
            <v:imagedata r:id="rId9" o:title=""/>
          </v:shape>
          <o:OLEObject Type="Embed" ProgID="Equation.DSMT4" ShapeID="_x0000_i1027" DrawAspect="Content" ObjectID="_1548799722" r:id="rId10"/>
        </w:object>
      </w:r>
      <w:r>
        <w:t xml:space="preserve"> und </w:t>
      </w:r>
      <w:r w:rsidRPr="00B00DF1">
        <w:rPr>
          <w:position w:val="-6"/>
        </w:rPr>
        <w:object w:dxaOrig="620" w:dyaOrig="279">
          <v:shape id="_x0000_i1028" type="#_x0000_t75" style="width:31.75pt;height:13.75pt" o:ole="">
            <v:imagedata r:id="rId11" o:title=""/>
          </v:shape>
          <o:OLEObject Type="Embed" ProgID="Equation.DSMT4" ShapeID="_x0000_i1028" DrawAspect="Content" ObjectID="_1548799723" r:id="rId12"/>
        </w:object>
      </w:r>
      <w:r>
        <w:t xml:space="preserve"> sind ebenfalls gleichseitig mit Seitenlänge </w:t>
      </w:r>
      <w:r w:rsidRPr="00B00DF1">
        <w:rPr>
          <w:position w:val="-6"/>
        </w:rPr>
        <w:object w:dxaOrig="200" w:dyaOrig="220">
          <v:shape id="_x0000_i1029" type="#_x0000_t75" style="width:8.45pt;height:10.6pt" o:ole="">
            <v:imagedata r:id="rId13" o:title=""/>
          </v:shape>
          <o:OLEObject Type="Embed" ProgID="Equation.DSMT4" ShapeID="_x0000_i1029" DrawAspect="Content" ObjectID="_1548799724" r:id="rId14"/>
        </w:object>
      </w:r>
      <w:r>
        <w:t xml:space="preserve">. Sei </w:t>
      </w:r>
      <w:r w:rsidRPr="00B00DF1">
        <w:rPr>
          <w:position w:val="-10"/>
        </w:rPr>
        <w:object w:dxaOrig="1900" w:dyaOrig="380">
          <v:shape id="_x0000_i1030" type="#_x0000_t75" style="width:94.25pt;height:19.05pt" o:ole="">
            <v:imagedata r:id="rId15" o:title=""/>
          </v:shape>
          <o:OLEObject Type="Embed" ProgID="Equation.DSMT4" ShapeID="_x0000_i1030" DrawAspect="Content" ObjectID="_1548799725" r:id="rId16"/>
        </w:object>
      </w:r>
      <w:r>
        <w:t>.</w:t>
      </w:r>
    </w:p>
    <w:p w:rsidR="008646B5" w:rsidRDefault="008646B5" w:rsidP="0082321A">
      <w:pPr>
        <w:keepNext/>
        <w:jc w:val="center"/>
      </w:pPr>
      <w:r w:rsidRPr="006742AC">
        <w:rPr>
          <w:noProof/>
          <w:lang w:eastAsia="de-AT"/>
        </w:rPr>
        <w:drawing>
          <wp:inline distT="0" distB="0" distL="0" distR="0" wp14:anchorId="79817A2F" wp14:editId="77395315">
            <wp:extent cx="3313269" cy="1260000"/>
            <wp:effectExtent l="0" t="0" r="1905" b="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326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B5" w:rsidRDefault="008646B5" w:rsidP="00CC5351">
      <w:r>
        <w:t xml:space="preserve">Zunächst liegt der Fokus auf dem Dreieck </w:t>
      </w:r>
      <w:r w:rsidRPr="00B00DF1">
        <w:rPr>
          <w:position w:val="-6"/>
        </w:rPr>
        <w:object w:dxaOrig="720" w:dyaOrig="279">
          <v:shape id="_x0000_i1031" type="#_x0000_t75" style="width:37.05pt;height:13.75pt" o:ole="">
            <v:imagedata r:id="rId18" o:title=""/>
          </v:shape>
          <o:OLEObject Type="Embed" ProgID="Equation.DSMT4" ShapeID="_x0000_i1031" DrawAspect="Content" ObjectID="_1548799726" r:id="rId19"/>
        </w:object>
      </w:r>
      <w:r>
        <w:t>:</w:t>
      </w:r>
    </w:p>
    <w:p w:rsidR="008646B5" w:rsidRDefault="008646B5" w:rsidP="00CC5351">
      <w:r>
        <w:t xml:space="preserve">Der Winkel </w:t>
      </w:r>
      <w:r w:rsidRPr="00B00DF1">
        <w:rPr>
          <w:position w:val="-14"/>
        </w:rPr>
        <w:object w:dxaOrig="5800" w:dyaOrig="400">
          <v:shape id="_x0000_i1032" type="#_x0000_t75" style="width:290.1pt;height:20.1pt" o:ole="">
            <v:imagedata r:id="rId20" o:title=""/>
          </v:shape>
          <o:OLEObject Type="Embed" ProgID="Equation.DSMT4" ShapeID="_x0000_i1032" DrawAspect="Content" ObjectID="_1548799727" r:id="rId21"/>
        </w:object>
      </w:r>
      <w:r>
        <w:t xml:space="preserve"> ist gleich dem Winkel </w:t>
      </w:r>
      <w:r w:rsidRPr="0082321A">
        <w:rPr>
          <w:position w:val="-6"/>
        </w:rPr>
        <w:object w:dxaOrig="760" w:dyaOrig="279">
          <v:shape id="_x0000_i1033" type="#_x0000_t75" style="width:38.1pt;height:13.75pt" o:ole="">
            <v:imagedata r:id="rId22" o:title=""/>
          </v:shape>
          <o:OLEObject Type="Embed" ProgID="Equation.DSMT4" ShapeID="_x0000_i1033" DrawAspect="Content" ObjectID="_1548799728" r:id="rId23"/>
        </w:object>
      </w:r>
      <w:r>
        <w:t>.</w:t>
      </w:r>
    </w:p>
    <w:p w:rsidR="008646B5" w:rsidRDefault="008646B5" w:rsidP="00CC5351">
      <w:r>
        <w:t xml:space="preserve">Der Winkel </w:t>
      </w:r>
      <w:r w:rsidRPr="00A25C25">
        <w:rPr>
          <w:position w:val="-6"/>
        </w:rPr>
        <w:object w:dxaOrig="740" w:dyaOrig="279">
          <v:shape id="_x0000_i1034" type="#_x0000_t75" style="width:37.05pt;height:13.75pt" o:ole="">
            <v:imagedata r:id="rId24" o:title=""/>
          </v:shape>
          <o:OLEObject Type="Embed" ProgID="Equation.DSMT4" ShapeID="_x0000_i1034" DrawAspect="Content" ObjectID="_1548799729" r:id="rId25"/>
        </w:object>
      </w:r>
      <w:r>
        <w:t xml:space="preserve"> lässt sich über die Winkelsumme im Dreieck berechnen: </w:t>
      </w:r>
      <w:r w:rsidRPr="00A25C25">
        <w:rPr>
          <w:position w:val="-6"/>
        </w:rPr>
        <w:object w:dxaOrig="2860" w:dyaOrig="279">
          <v:shape id="_x0000_i1035" type="#_x0000_t75" style="width:142.95pt;height:13.75pt" o:ole="">
            <v:imagedata r:id="rId26" o:title=""/>
          </v:shape>
          <o:OLEObject Type="Embed" ProgID="Equation.DSMT4" ShapeID="_x0000_i1035" DrawAspect="Content" ObjectID="_1548799730" r:id="rId27"/>
        </w:object>
      </w:r>
      <w:r>
        <w:t xml:space="preserve">. </w:t>
      </w:r>
    </w:p>
    <w:p w:rsidR="008646B5" w:rsidRDefault="008646B5" w:rsidP="00CC5351">
      <w:r>
        <w:t xml:space="preserve">Der Sinussatz angewandt im Dreieck </w:t>
      </w:r>
      <w:r w:rsidRPr="00B00DF1">
        <w:rPr>
          <w:position w:val="-6"/>
        </w:rPr>
        <w:object w:dxaOrig="700" w:dyaOrig="279">
          <v:shape id="_x0000_i1036" type="#_x0000_t75" style="width:34.95pt;height:13.75pt" o:ole="">
            <v:imagedata r:id="rId28" o:title=""/>
          </v:shape>
          <o:OLEObject Type="Embed" ProgID="Equation.DSMT4" ShapeID="_x0000_i1036" DrawAspect="Content" ObjectID="_1548799731" r:id="rId29"/>
        </w:object>
      </w:r>
      <w:r>
        <w:t xml:space="preserve"> liefert </w:t>
      </w:r>
      <w:r w:rsidRPr="00A25C25">
        <w:rPr>
          <w:position w:val="-24"/>
        </w:rPr>
        <w:object w:dxaOrig="1780" w:dyaOrig="620">
          <v:shape id="_x0000_i1037" type="#_x0000_t75" style="width:87.9pt;height:31.75pt" o:ole="">
            <v:imagedata r:id="rId30" o:title=""/>
          </v:shape>
          <o:OLEObject Type="Embed" ProgID="Equation.DSMT4" ShapeID="_x0000_i1037" DrawAspect="Content" ObjectID="_1548799732" r:id="rId31"/>
        </w:object>
      </w:r>
      <w:r>
        <w:t xml:space="preserve">, was wiederum zu </w:t>
      </w:r>
      <w:r w:rsidRPr="00A25C25">
        <w:rPr>
          <w:position w:val="-10"/>
        </w:rPr>
        <w:object w:dxaOrig="840" w:dyaOrig="380">
          <v:shape id="_x0000_i1038" type="#_x0000_t75" style="width:41.3pt;height:19.05pt" o:ole="">
            <v:imagedata r:id="rId32" o:title=""/>
          </v:shape>
          <o:OLEObject Type="Embed" ProgID="Equation.DSMT4" ShapeID="_x0000_i1038" DrawAspect="Content" ObjectID="_1548799733" r:id="rId33"/>
        </w:object>
      </w:r>
      <w:r>
        <w:t xml:space="preserve"> führt.</w:t>
      </w:r>
    </w:p>
    <w:p w:rsidR="008646B5" w:rsidRDefault="008646B5" w:rsidP="00CC5351">
      <w:r>
        <w:t xml:space="preserve">Die Seite </w:t>
      </w:r>
      <w:r w:rsidRPr="00160F22">
        <w:rPr>
          <w:position w:val="-6"/>
        </w:rPr>
        <w:object w:dxaOrig="200" w:dyaOrig="220">
          <v:shape id="_x0000_i1039" type="#_x0000_t75" style="width:8.45pt;height:10.6pt" o:ole="">
            <v:imagedata r:id="rId34" o:title=""/>
          </v:shape>
          <o:OLEObject Type="Embed" ProgID="Equation.DSMT4" ShapeID="_x0000_i1039" DrawAspect="Content" ObjectID="_1548799734" r:id="rId35"/>
        </w:object>
      </w:r>
      <w:r>
        <w:t xml:space="preserve"> des großen Dreiecks setzt sich aus </w:t>
      </w:r>
      <w:r w:rsidRPr="00160F22">
        <w:rPr>
          <w:position w:val="-10"/>
        </w:rPr>
        <w:object w:dxaOrig="1040" w:dyaOrig="320">
          <v:shape id="_x0000_i1040" type="#_x0000_t75" style="width:51.9pt;height:15.9pt" o:ole="">
            <v:imagedata r:id="rId36" o:title=""/>
          </v:shape>
          <o:OLEObject Type="Embed" ProgID="Equation.DSMT4" ShapeID="_x0000_i1040" DrawAspect="Content" ObjectID="_1548799735" r:id="rId37"/>
        </w:object>
      </w:r>
      <w:r>
        <w:t xml:space="preserve"> zusammen. Ersetzt man nun </w:t>
      </w:r>
      <w:r w:rsidRPr="00160F22">
        <w:rPr>
          <w:position w:val="-10"/>
        </w:rPr>
        <w:object w:dxaOrig="220" w:dyaOrig="260">
          <v:shape id="_x0000_i1041" type="#_x0000_t75" style="width:10.6pt;height:12.7pt" o:ole="">
            <v:imagedata r:id="rId38" o:title=""/>
          </v:shape>
          <o:OLEObject Type="Embed" ProgID="Equation.DSMT4" ShapeID="_x0000_i1041" DrawAspect="Content" ObjectID="_1548799736" r:id="rId39"/>
        </w:object>
      </w:r>
      <w:r>
        <w:t xml:space="preserve">, so ergibt sich </w:t>
      </w:r>
      <w:r w:rsidRPr="00160F22">
        <w:rPr>
          <w:position w:val="-18"/>
        </w:rPr>
        <w:object w:dxaOrig="2500" w:dyaOrig="480">
          <v:shape id="_x0000_i1042" type="#_x0000_t75" style="width:124.95pt;height:24.35pt" o:ole="">
            <v:imagedata r:id="rId40" o:title=""/>
          </v:shape>
          <o:OLEObject Type="Embed" ProgID="Equation.DSMT4" ShapeID="_x0000_i1042" DrawAspect="Content" ObjectID="_1548799737" r:id="rId41"/>
        </w:object>
      </w:r>
      <w:r>
        <w:t xml:space="preserve">, was nach </w:t>
      </w:r>
      <w:r w:rsidRPr="00160F22">
        <w:rPr>
          <w:position w:val="-6"/>
        </w:rPr>
        <w:object w:dxaOrig="200" w:dyaOrig="220">
          <v:shape id="_x0000_i1043" type="#_x0000_t75" style="width:8.45pt;height:10.6pt" o:ole="">
            <v:imagedata r:id="rId42" o:title=""/>
          </v:shape>
          <o:OLEObject Type="Embed" ProgID="Equation.DSMT4" ShapeID="_x0000_i1043" DrawAspect="Content" ObjectID="_1548799738" r:id="rId43"/>
        </w:object>
      </w:r>
      <w:r>
        <w:t xml:space="preserve"> umgeformt zur Lösung führt:</w:t>
      </w:r>
    </w:p>
    <w:p w:rsidR="00A34483" w:rsidRDefault="008646B5">
      <w:r w:rsidRPr="00160F22">
        <w:rPr>
          <w:position w:val="-28"/>
        </w:rPr>
        <w:object w:dxaOrig="3620" w:dyaOrig="820">
          <v:shape id="_x0000_i1044" type="#_x0000_t75" style="width:182.1pt;height:40.25pt" o:ole="">
            <v:imagedata r:id="rId44" o:title=""/>
          </v:shape>
          <o:OLEObject Type="Embed" ProgID="Equation.DSMT4" ShapeID="_x0000_i1044" DrawAspect="Content" ObjectID="_1548799739" r:id="rId45"/>
        </w:object>
      </w:r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5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8646B5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6B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46B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6B5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46B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833</Characters>
  <Application>Microsoft Office Word</Application>
  <DocSecurity>0</DocSecurity>
  <Lines>28</Lines>
  <Paragraphs>16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2017-02-16T23:56:00Z</dcterms:created>
  <dcterms:modified xsi:type="dcterms:W3CDTF">2017-02-16T23:56:00Z</dcterms:modified>
</cp:coreProperties>
</file>