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69" w:rsidRDefault="00F32569" w:rsidP="00AC14DF">
      <w:pPr>
        <w:pStyle w:val="berschrift2"/>
      </w:pPr>
      <w:bookmarkStart w:id="0" w:name="_GoBack"/>
      <w:bookmarkEnd w:id="0"/>
      <w:r>
        <w:t>Lösung zu Aufgabe 13: Ein Rhombus im Trapez</w:t>
      </w:r>
    </w:p>
    <w:p w:rsidR="00F32569" w:rsidRDefault="00F32569" w:rsidP="00AD0D65">
      <w:r>
        <w:t xml:space="preserve">Zunächst werden die Punkte </w:t>
      </w:r>
      <w:r w:rsidRPr="00431D4D">
        <w:rPr>
          <w:position w:val="-6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pt;height:13.75pt" o:ole="">
            <v:imagedata r:id="rId5" o:title=""/>
          </v:shape>
          <o:OLEObject Type="Embed" ProgID="Equation.DSMT4" ShapeID="_x0000_i1025" DrawAspect="Content" ObjectID="_1548799555" r:id="rId6"/>
        </w:object>
      </w:r>
      <w:r>
        <w:t xml:space="preserve">, </w:t>
      </w:r>
      <w:r w:rsidRPr="00025957">
        <w:rPr>
          <w:position w:val="-4"/>
        </w:rPr>
        <w:object w:dxaOrig="320" w:dyaOrig="260">
          <v:shape id="_x0000_i1026" type="#_x0000_t75" style="width:15.9pt;height:12.7pt" o:ole="">
            <v:imagedata r:id="rId7" o:title=""/>
          </v:shape>
          <o:OLEObject Type="Embed" ProgID="Equation.DSMT4" ShapeID="_x0000_i1026" DrawAspect="Content" ObjectID="_1548799556" r:id="rId8"/>
        </w:object>
      </w:r>
      <w:r>
        <w:t xml:space="preserve"> und </w:t>
      </w:r>
      <w:r w:rsidRPr="00431D4D">
        <w:rPr>
          <w:position w:val="-6"/>
        </w:rPr>
        <w:object w:dxaOrig="279" w:dyaOrig="279">
          <v:shape id="_x0000_i1027" type="#_x0000_t75" style="width:13.75pt;height:13.75pt" o:ole="">
            <v:imagedata r:id="rId9" o:title=""/>
          </v:shape>
          <o:OLEObject Type="Embed" ProgID="Equation.DSMT4" ShapeID="_x0000_i1027" DrawAspect="Content" ObjectID="_1548799557" r:id="rId10"/>
        </w:object>
      </w:r>
      <w:r>
        <w:t xml:space="preserve"> sowie entsprechende Hilfslinien und der Winkel </w:t>
      </w:r>
      <w:r w:rsidRPr="00431D4D">
        <w:rPr>
          <w:position w:val="-6"/>
        </w:rPr>
        <w:object w:dxaOrig="1160" w:dyaOrig="279">
          <v:shape id="_x0000_i1028" type="#_x0000_t75" style="width:58.25pt;height:13.75pt" o:ole="">
            <v:imagedata r:id="rId11" o:title=""/>
          </v:shape>
          <o:OLEObject Type="Embed" ProgID="Equation.DSMT4" ShapeID="_x0000_i1028" DrawAspect="Content" ObjectID="_1548799558" r:id="rId12"/>
        </w:object>
      </w:r>
      <w:r>
        <w:t xml:space="preserve"> wie in der Abbildung eingezeichnet.</w:t>
      </w:r>
    </w:p>
    <w:p w:rsidR="00F32569" w:rsidRDefault="00F32569" w:rsidP="00431D4D">
      <w:pPr>
        <w:keepNext/>
        <w:jc w:val="center"/>
      </w:pPr>
      <w:r w:rsidRPr="00431D4D">
        <w:rPr>
          <w:noProof/>
          <w:lang w:eastAsia="de-AT"/>
        </w:rPr>
        <w:drawing>
          <wp:inline distT="0" distB="0" distL="0" distR="0" wp14:anchorId="0F41F9EA" wp14:editId="711D36EF">
            <wp:extent cx="3135600" cy="2592000"/>
            <wp:effectExtent l="0" t="0" r="8255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35600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569" w:rsidRDefault="00F32569" w:rsidP="00AD0D65">
      <w:r>
        <w:t xml:space="preserve">Im Dreieck </w:t>
      </w:r>
      <w:r w:rsidRPr="00431D4D">
        <w:rPr>
          <w:position w:val="-6"/>
        </w:rPr>
        <w:object w:dxaOrig="720" w:dyaOrig="279">
          <v:shape id="_x0000_i1029" type="#_x0000_t75" style="width:37.05pt;height:13.75pt" o:ole="">
            <v:imagedata r:id="rId14" o:title=""/>
          </v:shape>
          <o:OLEObject Type="Embed" ProgID="Equation.DSMT4" ShapeID="_x0000_i1029" DrawAspect="Content" ObjectID="_1548799559" r:id="rId15"/>
        </w:object>
      </w:r>
      <w:r>
        <w:t xml:space="preserve"> ergibt der Lehrsatz des Pythagoras </w:t>
      </w:r>
      <w:r w:rsidRPr="00875317">
        <w:rPr>
          <w:position w:val="-16"/>
        </w:rPr>
        <w:object w:dxaOrig="2000" w:dyaOrig="520">
          <v:shape id="_x0000_i1030" type="#_x0000_t75" style="width:100.6pt;height:25.4pt" o:ole="">
            <v:imagedata r:id="rId16" o:title=""/>
          </v:shape>
          <o:OLEObject Type="Embed" ProgID="Equation.DSMT4" ShapeID="_x0000_i1030" DrawAspect="Content" ObjectID="_1548799560" r:id="rId17"/>
        </w:object>
      </w:r>
      <w:r>
        <w:t>.</w:t>
      </w:r>
    </w:p>
    <w:p w:rsidR="00F32569" w:rsidRDefault="00F32569" w:rsidP="00AD0D65">
      <w:r>
        <w:t xml:space="preserve">Ebenso erhält man im Dreieck </w:t>
      </w:r>
      <w:r w:rsidRPr="00025957">
        <w:rPr>
          <w:position w:val="-4"/>
        </w:rPr>
        <w:object w:dxaOrig="700" w:dyaOrig="260">
          <v:shape id="_x0000_i1031" type="#_x0000_t75" style="width:34.95pt;height:12.7pt" o:ole="">
            <v:imagedata r:id="rId18" o:title=""/>
          </v:shape>
          <o:OLEObject Type="Embed" ProgID="Equation.DSMT4" ShapeID="_x0000_i1031" DrawAspect="Content" ObjectID="_1548799561" r:id="rId19"/>
        </w:object>
      </w:r>
      <w:r>
        <w:t xml:space="preserve">, dass </w:t>
      </w:r>
      <w:r w:rsidRPr="00431D4D">
        <w:rPr>
          <w:position w:val="-8"/>
        </w:rPr>
        <w:object w:dxaOrig="1500" w:dyaOrig="400">
          <v:shape id="_x0000_i1032" type="#_x0000_t75" style="width:74.1pt;height:20.1pt" o:ole="">
            <v:imagedata r:id="rId20" o:title=""/>
          </v:shape>
          <o:OLEObject Type="Embed" ProgID="Equation.DSMT4" ShapeID="_x0000_i1032" DrawAspect="Content" ObjectID="_1548799562" r:id="rId21"/>
        </w:object>
      </w:r>
      <w:r>
        <w:t>.</w:t>
      </w:r>
    </w:p>
    <w:p w:rsidR="00F32569" w:rsidRDefault="00F32569" w:rsidP="00AD0D65">
      <w:r>
        <w:t xml:space="preserve">Im rechtwinkligen Dreieck </w:t>
      </w:r>
      <w:r w:rsidRPr="00431D4D">
        <w:rPr>
          <w:position w:val="-6"/>
        </w:rPr>
        <w:object w:dxaOrig="720" w:dyaOrig="279">
          <v:shape id="_x0000_i1033" type="#_x0000_t75" style="width:37.05pt;height:13.75pt" o:ole="">
            <v:imagedata r:id="rId22" o:title=""/>
          </v:shape>
          <o:OLEObject Type="Embed" ProgID="Equation.DSMT4" ShapeID="_x0000_i1033" DrawAspect="Content" ObjectID="_1548799563" r:id="rId23"/>
        </w:object>
      </w:r>
      <w:r>
        <w:t xml:space="preserve"> gilt </w:t>
      </w:r>
      <w:r w:rsidRPr="000A544C">
        <w:rPr>
          <w:position w:val="-26"/>
        </w:rPr>
        <w:object w:dxaOrig="1240" w:dyaOrig="680">
          <v:shape id="_x0000_i1034" type="#_x0000_t75" style="width:63.55pt;height:33.9pt" o:ole="">
            <v:imagedata r:id="rId24" o:title=""/>
          </v:shape>
          <o:OLEObject Type="Embed" ProgID="Equation.DSMT4" ShapeID="_x0000_i1034" DrawAspect="Content" ObjectID="_1548799564" r:id="rId25"/>
        </w:object>
      </w:r>
      <w:r>
        <w:t>.</w:t>
      </w:r>
    </w:p>
    <w:p w:rsidR="00F32569" w:rsidRDefault="00F32569" w:rsidP="00CB7FB4">
      <w:pPr>
        <w:ind w:right="-113"/>
      </w:pPr>
      <w:r>
        <w:t xml:space="preserve">Anwendung des Kosinussatzes im Dreieck </w:t>
      </w:r>
      <w:r w:rsidRPr="000A544C">
        <w:rPr>
          <w:position w:val="-6"/>
        </w:rPr>
        <w:object w:dxaOrig="700" w:dyaOrig="279">
          <v:shape id="_x0000_i1035" type="#_x0000_t75" style="width:34.95pt;height:13.75pt" o:ole="">
            <v:imagedata r:id="rId26" o:title=""/>
          </v:shape>
          <o:OLEObject Type="Embed" ProgID="Equation.DSMT4" ShapeID="_x0000_i1035" DrawAspect="Content" ObjectID="_1548799565" r:id="rId27"/>
        </w:object>
      </w:r>
      <w:r>
        <w:t xml:space="preserve"> liefert </w:t>
      </w:r>
      <w:r w:rsidRPr="000A544C">
        <w:rPr>
          <w:position w:val="-6"/>
        </w:rPr>
        <w:object w:dxaOrig="3480" w:dyaOrig="380">
          <v:shape id="_x0000_i1036" type="#_x0000_t75" style="width:174.7pt;height:19.05pt" o:ole="">
            <v:imagedata r:id="rId28" o:title=""/>
          </v:shape>
          <o:OLEObject Type="Embed" ProgID="Equation.DSMT4" ShapeID="_x0000_i1036" DrawAspect="Content" ObjectID="_1548799566" r:id="rId29"/>
        </w:object>
      </w:r>
      <w:r>
        <w:t>.</w:t>
      </w:r>
    </w:p>
    <w:p w:rsidR="00F32569" w:rsidRDefault="00F32569" w:rsidP="00AD0D65">
      <w:r>
        <w:t xml:space="preserve">Ersetzt man nun </w:t>
      </w:r>
      <w:r w:rsidRPr="00025957">
        <w:rPr>
          <w:position w:val="-4"/>
        </w:rPr>
        <w:object w:dxaOrig="400" w:dyaOrig="320">
          <v:shape id="_x0000_i1037" type="#_x0000_t75" style="width:20.1pt;height:15.9pt" o:ole="">
            <v:imagedata r:id="rId30" o:title=""/>
          </v:shape>
          <o:OLEObject Type="Embed" ProgID="Equation.DSMT4" ShapeID="_x0000_i1037" DrawAspect="Content" ObjectID="_1548799567" r:id="rId31"/>
        </w:object>
      </w:r>
      <w:r>
        <w:t xml:space="preserve">, </w:t>
      </w:r>
      <w:r w:rsidRPr="000A544C">
        <w:rPr>
          <w:position w:val="-6"/>
        </w:rPr>
        <w:object w:dxaOrig="400" w:dyaOrig="340">
          <v:shape id="_x0000_i1038" type="#_x0000_t75" style="width:20.1pt;height:15.9pt" o:ole="">
            <v:imagedata r:id="rId32" o:title=""/>
          </v:shape>
          <o:OLEObject Type="Embed" ProgID="Equation.DSMT4" ShapeID="_x0000_i1038" DrawAspect="Content" ObjectID="_1548799568" r:id="rId33"/>
        </w:object>
      </w:r>
      <w:r>
        <w:t xml:space="preserve"> und </w:t>
      </w:r>
      <w:r w:rsidRPr="000A544C">
        <w:rPr>
          <w:position w:val="-6"/>
        </w:rPr>
        <w:object w:dxaOrig="580" w:dyaOrig="220">
          <v:shape id="_x0000_i1039" type="#_x0000_t75" style="width:28.6pt;height:10.6pt" o:ole="">
            <v:imagedata r:id="rId34" o:title=""/>
          </v:shape>
          <o:OLEObject Type="Embed" ProgID="Equation.DSMT4" ShapeID="_x0000_i1039" DrawAspect="Content" ObjectID="_1548799569" r:id="rId35"/>
        </w:object>
      </w:r>
      <w:r>
        <w:t xml:space="preserve">, so erhält man </w:t>
      </w:r>
    </w:p>
    <w:p w:rsidR="00F32569" w:rsidRDefault="00F32569" w:rsidP="00AD0D65">
      <w:r w:rsidRPr="00DF0E3F">
        <w:rPr>
          <w:position w:val="-14"/>
        </w:rPr>
        <w:object w:dxaOrig="4380" w:dyaOrig="460">
          <v:shape id="_x0000_i1040" type="#_x0000_t75" style="width:218.1pt;height:22.25pt" o:ole="">
            <v:imagedata r:id="rId36" o:title=""/>
          </v:shape>
          <o:OLEObject Type="Embed" ProgID="Equation.DSMT4" ShapeID="_x0000_i1040" DrawAspect="Content" ObjectID="_1548799570" r:id="rId37"/>
        </w:object>
      </w:r>
    </w:p>
    <w:p w:rsidR="00F32569" w:rsidRDefault="00F32569" w:rsidP="00AD0D65">
      <w:r>
        <w:t xml:space="preserve">Umgeformt ergibt dies </w:t>
      </w:r>
      <w:r w:rsidRPr="00875317">
        <w:rPr>
          <w:position w:val="-32"/>
        </w:rPr>
        <w:object w:dxaOrig="1840" w:dyaOrig="740">
          <v:shape id="_x0000_i1041" type="#_x0000_t75" style="width:92.1pt;height:37.05pt" o:ole="">
            <v:imagedata r:id="rId38" o:title=""/>
          </v:shape>
          <o:OLEObject Type="Embed" ProgID="Equation.DSMT4" ShapeID="_x0000_i1041" DrawAspect="Content" ObjectID="_1548799571" r:id="rId39"/>
        </w:object>
      </w:r>
      <w:r>
        <w:t>.</w:t>
      </w:r>
    </w:p>
    <w:p w:rsidR="00F32569" w:rsidRDefault="00F32569" w:rsidP="00AD0D65">
      <w:r>
        <w:t xml:space="preserve">Nun betrachte man die ähnlichen Dreiecke </w:t>
      </w:r>
      <w:r w:rsidRPr="00025957">
        <w:rPr>
          <w:position w:val="-4"/>
        </w:rPr>
        <w:object w:dxaOrig="760" w:dyaOrig="260">
          <v:shape id="_x0000_i1042" type="#_x0000_t75" style="width:38.1pt;height:12.7pt" o:ole="">
            <v:imagedata r:id="rId40" o:title=""/>
          </v:shape>
          <o:OLEObject Type="Embed" ProgID="Equation.DSMT4" ShapeID="_x0000_i1042" DrawAspect="Content" ObjectID="_1548799572" r:id="rId41"/>
        </w:object>
      </w:r>
      <w:r>
        <w:t xml:space="preserve"> und </w:t>
      </w:r>
      <w:r w:rsidRPr="00DF0E3F">
        <w:rPr>
          <w:position w:val="-6"/>
        </w:rPr>
        <w:object w:dxaOrig="720" w:dyaOrig="279">
          <v:shape id="_x0000_i1043" type="#_x0000_t75" style="width:37.05pt;height:13.75pt" o:ole="">
            <v:imagedata r:id="rId42" o:title=""/>
          </v:shape>
          <o:OLEObject Type="Embed" ProgID="Equation.DSMT4" ShapeID="_x0000_i1043" DrawAspect="Content" ObjectID="_1548799573" r:id="rId43"/>
        </w:object>
      </w:r>
      <w:r>
        <w:t>:</w:t>
      </w:r>
    </w:p>
    <w:p w:rsidR="00F32569" w:rsidRDefault="00F32569" w:rsidP="00AD0D65">
      <w:r>
        <w:t xml:space="preserve">Hier gilt </w:t>
      </w:r>
      <w:r w:rsidRPr="00DF0E3F">
        <w:rPr>
          <w:position w:val="-6"/>
        </w:rPr>
        <w:object w:dxaOrig="2079" w:dyaOrig="340">
          <v:shape id="_x0000_i1044" type="#_x0000_t75" style="width:103.75pt;height:15.9pt" o:ole="">
            <v:imagedata r:id="rId44" o:title=""/>
          </v:shape>
          <o:OLEObject Type="Embed" ProgID="Equation.DSMT4" ShapeID="_x0000_i1044" DrawAspect="Content" ObjectID="_1548799574" r:id="rId45"/>
        </w:object>
      </w:r>
      <w:r>
        <w:t xml:space="preserve">, also </w:t>
      </w:r>
      <w:r w:rsidRPr="00875317">
        <w:rPr>
          <w:position w:val="-32"/>
        </w:rPr>
        <w:object w:dxaOrig="4140" w:dyaOrig="780">
          <v:shape id="_x0000_i1045" type="#_x0000_t75" style="width:207.55pt;height:39.2pt" o:ole="">
            <v:imagedata r:id="rId46" o:title=""/>
          </v:shape>
          <o:OLEObject Type="Embed" ProgID="Equation.DSMT4" ShapeID="_x0000_i1045" DrawAspect="Content" ObjectID="_1548799575" r:id="rId47"/>
        </w:object>
      </w:r>
      <w:r>
        <w:t>.</w:t>
      </w:r>
    </w:p>
    <w:p w:rsidR="00F32569" w:rsidRDefault="00F32569" w:rsidP="00AD0D65">
      <w:r>
        <w:t xml:space="preserve">Umformung ergibt das gesuchte </w:t>
      </w:r>
      <w:r w:rsidRPr="00875317">
        <w:rPr>
          <w:position w:val="-38"/>
        </w:rPr>
        <w:object w:dxaOrig="2720" w:dyaOrig="940">
          <v:shape id="_x0000_i1046" type="#_x0000_t75" style="width:136.6pt;height:47.65pt" o:ole="">
            <v:imagedata r:id="rId48" o:title=""/>
          </v:shape>
          <o:OLEObject Type="Embed" ProgID="Equation.DSMT4" ShapeID="_x0000_i1046" DrawAspect="Content" ObjectID="_1548799576" r:id="rId49"/>
        </w:object>
      </w:r>
      <w:r>
        <w:t>.</w:t>
      </w:r>
    </w:p>
    <w:p w:rsidR="00A34483" w:rsidRDefault="00A34483"/>
    <w:sectPr w:rsidR="00A344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69"/>
    <w:rsid w:val="001A35C9"/>
    <w:rsid w:val="001E5245"/>
    <w:rsid w:val="00235596"/>
    <w:rsid w:val="0028125E"/>
    <w:rsid w:val="002B610F"/>
    <w:rsid w:val="003757C0"/>
    <w:rsid w:val="005A473E"/>
    <w:rsid w:val="005D63C3"/>
    <w:rsid w:val="00764F8F"/>
    <w:rsid w:val="009505E2"/>
    <w:rsid w:val="009901FF"/>
    <w:rsid w:val="00A34483"/>
    <w:rsid w:val="00A9258B"/>
    <w:rsid w:val="00AE37D1"/>
    <w:rsid w:val="00C937CB"/>
    <w:rsid w:val="00CC615A"/>
    <w:rsid w:val="00D22831"/>
    <w:rsid w:val="00DA221B"/>
    <w:rsid w:val="00E06688"/>
    <w:rsid w:val="00EA3BB2"/>
    <w:rsid w:val="00F32569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32569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3256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32569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3256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893</Characters>
  <Application>Microsoft Office Word</Application>
  <DocSecurity>0</DocSecurity>
  <Lines>30</Lines>
  <Paragraphs>17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2017-02-16T23:55:00Z</dcterms:created>
  <dcterms:modified xsi:type="dcterms:W3CDTF">2017-02-16T23:55:00Z</dcterms:modified>
</cp:coreProperties>
</file>