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D" w:rsidRPr="00EC6588" w:rsidRDefault="00B4034D" w:rsidP="00AC14DF">
      <w:pPr>
        <w:pStyle w:val="berschrift2"/>
        <w:rPr>
          <w:rStyle w:val="BeweisLsungZchn"/>
          <w:b/>
          <w:i w:val="0"/>
        </w:rPr>
      </w:pPr>
      <w:r>
        <w:t>Lösung zu Aufgabe 5: Kreise im Halbkreis</w:t>
      </w:r>
    </w:p>
    <w:p w:rsidR="00B4034D" w:rsidRDefault="00B4034D" w:rsidP="008D7EF2">
      <w:r>
        <w:t xml:space="preserve">Zuerst gilt es zu erkennen, dass es sich bei </w:t>
      </w:r>
      <w:r w:rsidRPr="00971717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7.7pt" o:ole="">
            <v:imagedata r:id="rId5" o:title=""/>
          </v:shape>
          <o:OLEObject Type="Embed" ProgID="Equation.DSMT4" ShapeID="_x0000_i1025" DrawAspect="Content" ObjectID="_1548798725" r:id="rId6"/>
        </w:object>
      </w:r>
      <w:r>
        <w:t xml:space="preserve"> um den Inkreis des gleichseitigen Dreiecks </w:t>
      </w:r>
      <w:r w:rsidRPr="00025957">
        <w:rPr>
          <w:position w:val="-4"/>
        </w:rPr>
        <w:object w:dxaOrig="680" w:dyaOrig="260">
          <v:shape id="_x0000_i1026" type="#_x0000_t75" style="width:34.1pt;height:12.65pt" o:ole="">
            <v:imagedata r:id="rId7" o:title=""/>
          </v:shape>
          <o:OLEObject Type="Embed" ProgID="Equation.DSMT4" ShapeID="_x0000_i1026" DrawAspect="Content" ObjectID="_1548798726" r:id="rId8"/>
        </w:object>
      </w:r>
      <w:r>
        <w:t xml:space="preserve"> handelt (siehe Abbildung), da </w:t>
      </w:r>
      <w:r w:rsidRPr="00797524">
        <w:rPr>
          <w:position w:val="-6"/>
        </w:rPr>
        <w:object w:dxaOrig="2160" w:dyaOrig="279">
          <v:shape id="_x0000_i1027" type="#_x0000_t75" style="width:108.65pt;height:13.9pt" o:ole="">
            <v:imagedata r:id="rId9" o:title=""/>
          </v:shape>
          <o:OLEObject Type="Embed" ProgID="Equation.DSMT4" ShapeID="_x0000_i1027" DrawAspect="Content" ObjectID="_1548798727" r:id="rId10"/>
        </w:object>
      </w:r>
      <w:r>
        <w:t xml:space="preserve"> gilt. Die Kreise </w:t>
      </w:r>
      <w:r w:rsidRPr="00AD4E79">
        <w:rPr>
          <w:position w:val="-12"/>
        </w:rPr>
        <w:object w:dxaOrig="260" w:dyaOrig="360">
          <v:shape id="_x0000_i1028" type="#_x0000_t75" style="width:12.65pt;height:17.7pt" o:ole="">
            <v:imagedata r:id="rId11" o:title=""/>
          </v:shape>
          <o:OLEObject Type="Embed" ProgID="Equation.DSMT4" ShapeID="_x0000_i1028" DrawAspect="Content" ObjectID="_1548798728" r:id="rId12"/>
        </w:object>
      </w:r>
      <w:r>
        <w:t xml:space="preserve"> und </w:t>
      </w:r>
      <w:r w:rsidRPr="00AD4E79">
        <w:rPr>
          <w:position w:val="-12"/>
        </w:rPr>
        <w:object w:dxaOrig="260" w:dyaOrig="360">
          <v:shape id="_x0000_i1029" type="#_x0000_t75" style="width:12.65pt;height:17.7pt" o:ole="">
            <v:imagedata r:id="rId13" o:title=""/>
          </v:shape>
          <o:OLEObject Type="Embed" ProgID="Equation.DSMT4" ShapeID="_x0000_i1029" DrawAspect="Content" ObjectID="_1548798729" r:id="rId14"/>
        </w:object>
      </w:r>
      <w:r>
        <w:t xml:space="preserve"> sind für die Lösung der Aufgabe irrelevant.</w:t>
      </w:r>
    </w:p>
    <w:p w:rsidR="00B4034D" w:rsidRDefault="00B4034D" w:rsidP="00B452DF">
      <w:pPr>
        <w:keepNext/>
        <w:jc w:val="center"/>
      </w:pPr>
      <w:r w:rsidRPr="00B452DF">
        <w:rPr>
          <w:noProof/>
          <w:lang w:eastAsia="de-AT"/>
        </w:rPr>
        <w:drawing>
          <wp:inline distT="0" distB="0" distL="0" distR="0" wp14:anchorId="0C3E2A1B" wp14:editId="47E1F5AC">
            <wp:extent cx="2880000" cy="2525742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2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4D" w:rsidRDefault="00B4034D" w:rsidP="008D7EF2">
      <w:r>
        <w:t xml:space="preserve">Gemäß Satz </w:t>
      </w:r>
      <w:r>
        <w:fldChar w:fldCharType="begin"/>
      </w:r>
      <w:r>
        <w:instrText xml:space="preserve"> REF _Ref441150178 \r \h </w:instrText>
      </w:r>
      <w:r>
        <w:fldChar w:fldCharType="separate"/>
      </w:r>
      <w:r>
        <w:t>3.2</w:t>
      </w:r>
      <w:r>
        <w:fldChar w:fldCharType="end"/>
      </w:r>
      <w:r>
        <w:t xml:space="preserve"> ist der Inkreisradius eines Dreiecks </w:t>
      </w:r>
      <w:r w:rsidRPr="00AD4E79">
        <w:rPr>
          <w:position w:val="-24"/>
        </w:rPr>
        <w:object w:dxaOrig="800" w:dyaOrig="620">
          <v:shape id="_x0000_i1030" type="#_x0000_t75" style="width:40.4pt;height:31.6pt" o:ole="">
            <v:imagedata r:id="rId16" o:title=""/>
          </v:shape>
          <o:OLEObject Type="Embed" ProgID="Equation.DSMT4" ShapeID="_x0000_i1030" DrawAspect="Content" ObjectID="_1548798730" r:id="rId17"/>
        </w:object>
      </w:r>
      <w:r>
        <w:t xml:space="preserve">. Die Höhe eines gleichseitigen Dreieck beträgt </w:t>
      </w:r>
      <w:r w:rsidRPr="00730F84">
        <w:rPr>
          <w:position w:val="-24"/>
        </w:rPr>
        <w:object w:dxaOrig="980" w:dyaOrig="680">
          <v:shape id="_x0000_i1031" type="#_x0000_t75" style="width:49.25pt;height:32.85pt" o:ole="">
            <v:imagedata r:id="rId18" o:title=""/>
          </v:shape>
          <o:OLEObject Type="Embed" ProgID="Equation.DSMT4" ShapeID="_x0000_i1031" DrawAspect="Content" ObjectID="_1548798731" r:id="rId19"/>
        </w:object>
      </w:r>
      <w:r>
        <w:t xml:space="preserve">, wie sich durch Anwendung des Satzes von Pythagoras leicht zeigen lässt. Der Flächeninhalt eines gleichseitigen Dreiecks ist daher </w:t>
      </w:r>
      <w:r w:rsidRPr="00AD4E79">
        <w:rPr>
          <w:position w:val="-24"/>
        </w:rPr>
        <w:object w:dxaOrig="2020" w:dyaOrig="940">
          <v:shape id="_x0000_i1032" type="#_x0000_t75" style="width:101.05pt;height:48pt" o:ole="">
            <v:imagedata r:id="rId20" o:title=""/>
          </v:shape>
          <o:OLEObject Type="Embed" ProgID="Equation.DSMT4" ShapeID="_x0000_i1032" DrawAspect="Content" ObjectID="_1548798732" r:id="rId21"/>
        </w:object>
      </w:r>
      <w:r>
        <w:t xml:space="preserve">. Da in diesem Fall </w:t>
      </w:r>
      <w:r w:rsidRPr="00E87D15">
        <w:rPr>
          <w:position w:val="-12"/>
        </w:rPr>
        <w:object w:dxaOrig="620" w:dyaOrig="360">
          <v:shape id="_x0000_i1033" type="#_x0000_t75" style="width:31.6pt;height:17.7pt" o:ole="">
            <v:imagedata r:id="rId22" o:title=""/>
          </v:shape>
          <o:OLEObject Type="Embed" ProgID="Equation.DSMT4" ShapeID="_x0000_i1033" DrawAspect="Content" ObjectID="_1548798733" r:id="rId23"/>
        </w:object>
      </w:r>
      <w:r>
        <w:t xml:space="preserve">, </w:t>
      </w:r>
      <w:r w:rsidRPr="00E87D15">
        <w:rPr>
          <w:position w:val="-12"/>
        </w:rPr>
        <w:object w:dxaOrig="680" w:dyaOrig="360">
          <v:shape id="_x0000_i1034" type="#_x0000_t75" style="width:34.1pt;height:17.7pt" o:ole="">
            <v:imagedata r:id="rId24" o:title=""/>
          </v:shape>
          <o:OLEObject Type="Embed" ProgID="Equation.DSMT4" ShapeID="_x0000_i1034" DrawAspect="Content" ObjectID="_1548798734" r:id="rId25"/>
        </w:object>
      </w:r>
      <w:r>
        <w:t xml:space="preserve"> und </w:t>
      </w:r>
      <w:r w:rsidRPr="00E87D15">
        <w:rPr>
          <w:position w:val="-12"/>
        </w:rPr>
        <w:object w:dxaOrig="1400" w:dyaOrig="360">
          <v:shape id="_x0000_i1035" type="#_x0000_t75" style="width:69.45pt;height:17.7pt" o:ole="">
            <v:imagedata r:id="rId26" o:title=""/>
          </v:shape>
          <o:OLEObject Type="Embed" ProgID="Equation.DSMT4" ShapeID="_x0000_i1035" DrawAspect="Content" ObjectID="_1548798735" r:id="rId27"/>
        </w:object>
      </w:r>
      <w:r>
        <w:t xml:space="preserve"> gilt, ergibt sich </w:t>
      </w:r>
      <w:r w:rsidRPr="00C0518E">
        <w:rPr>
          <w:position w:val="-30"/>
        </w:rPr>
        <w:object w:dxaOrig="2380" w:dyaOrig="1040">
          <v:shape id="_x0000_i1036" type="#_x0000_t75" style="width:120pt;height:51.8pt" o:ole="">
            <v:imagedata r:id="rId28" o:title=""/>
          </v:shape>
          <o:OLEObject Type="Embed" ProgID="Equation.DSMT4" ShapeID="_x0000_i1036" DrawAspect="Content" ObjectID="_1548798736" r:id="rId29"/>
        </w:object>
      </w:r>
      <w:r>
        <w:t>.</w:t>
      </w:r>
    </w:p>
    <w:p w:rsidR="00A34483" w:rsidRPr="006A6E9A" w:rsidRDefault="00A3448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sectPr w:rsidR="00A34483" w:rsidRPr="006A6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4D"/>
    <w:rsid w:val="001A35C9"/>
    <w:rsid w:val="001E5245"/>
    <w:rsid w:val="00235596"/>
    <w:rsid w:val="0028125E"/>
    <w:rsid w:val="002B610F"/>
    <w:rsid w:val="003757C0"/>
    <w:rsid w:val="005A473E"/>
    <w:rsid w:val="005D63C3"/>
    <w:rsid w:val="006A6E9A"/>
    <w:rsid w:val="00764F8F"/>
    <w:rsid w:val="009505E2"/>
    <w:rsid w:val="009901FF"/>
    <w:rsid w:val="00A34483"/>
    <w:rsid w:val="00A9258B"/>
    <w:rsid w:val="00AE37D1"/>
    <w:rsid w:val="00B4034D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034D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034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B4034D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B4034D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034D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034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B4034D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B4034D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