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A9" w:rsidRDefault="002A26A9" w:rsidP="00AC14DF">
      <w:pPr>
        <w:pStyle w:val="berschrift2"/>
      </w:pPr>
      <w:r>
        <w:t>Lösung zu Aufgabe 3: Ein Quadrat zwischen zwei Kreisen</w:t>
      </w:r>
    </w:p>
    <w:p w:rsidR="002A26A9" w:rsidRDefault="002A26A9" w:rsidP="005D03DC">
      <w:r>
        <w:t xml:space="preserve">Der Lehrsatz des Pythagoras angewandt auf das roten Dreieck lautet </w:t>
      </w:r>
      <w:r w:rsidRPr="00CA5A97">
        <w:rPr>
          <w:position w:val="-28"/>
        </w:rPr>
        <w:object w:dxaOrig="22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7pt;height:36.65pt" o:ole="">
            <v:imagedata r:id="rId5" o:title=""/>
          </v:shape>
          <o:OLEObject Type="Embed" ProgID="Equation.DSMT4" ShapeID="_x0000_i1025" DrawAspect="Content" ObjectID="_1548798709" r:id="rId6"/>
        </w:object>
      </w:r>
      <w:r>
        <w:t>.</w:t>
      </w:r>
    </w:p>
    <w:p w:rsidR="002A26A9" w:rsidRDefault="002A26A9" w:rsidP="005D03DC"/>
    <w:p w:rsidR="002A26A9" w:rsidRDefault="002A26A9" w:rsidP="005D03DC">
      <w:pPr>
        <w:keepNext/>
        <w:jc w:val="center"/>
      </w:pPr>
      <w:r w:rsidRPr="00E27EAB">
        <w:rPr>
          <w:noProof/>
          <w:lang w:eastAsia="de-AT"/>
        </w:rPr>
        <w:drawing>
          <wp:inline distT="0" distB="0" distL="0" distR="0" wp14:anchorId="17AA4431" wp14:editId="7A06CF28">
            <wp:extent cx="2595687" cy="1350000"/>
            <wp:effectExtent l="0" t="0" r="0" b="317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5687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A9" w:rsidRDefault="002A26A9" w:rsidP="003B4785"/>
    <w:p w:rsidR="002A26A9" w:rsidRDefault="002A26A9" w:rsidP="003B4785">
      <w:r>
        <w:t xml:space="preserve">Umgeformt ergibt dies die quadratische Gleichung </w:t>
      </w:r>
      <w:r w:rsidRPr="00CA5A97">
        <w:rPr>
          <w:position w:val="-6"/>
        </w:rPr>
        <w:object w:dxaOrig="1980" w:dyaOrig="320">
          <v:shape id="_x0000_i1026" type="#_x0000_t75" style="width:98.55pt;height:16.4pt" o:ole="">
            <v:imagedata r:id="rId8" o:title=""/>
          </v:shape>
          <o:OLEObject Type="Embed" ProgID="Equation.DSMT4" ShapeID="_x0000_i1026" DrawAspect="Content" ObjectID="_1548798710" r:id="rId9"/>
        </w:object>
      </w:r>
      <w:r>
        <w:t xml:space="preserve">, welche die Lösungen </w:t>
      </w:r>
      <w:r w:rsidRPr="00134807">
        <w:rPr>
          <w:position w:val="-24"/>
        </w:rPr>
        <w:object w:dxaOrig="800" w:dyaOrig="620">
          <v:shape id="_x0000_i1027" type="#_x0000_t75" style="width:40.4pt;height:31.6pt" o:ole="">
            <v:imagedata r:id="rId10" o:title=""/>
          </v:shape>
          <o:OLEObject Type="Embed" ProgID="Equation.DSMT4" ShapeID="_x0000_i1027" DrawAspect="Content" ObjectID="_1548798711" r:id="rId11"/>
        </w:object>
      </w:r>
      <w:r>
        <w:t xml:space="preserve"> und </w:t>
      </w:r>
      <w:r w:rsidRPr="003B4785">
        <w:rPr>
          <w:position w:val="-12"/>
        </w:rPr>
        <w:object w:dxaOrig="760" w:dyaOrig="360">
          <v:shape id="_x0000_i1028" type="#_x0000_t75" style="width:37.9pt;height:17.7pt" o:ole="">
            <v:imagedata r:id="rId12" o:title=""/>
          </v:shape>
          <o:OLEObject Type="Embed" ProgID="Equation.DSMT4" ShapeID="_x0000_i1028" DrawAspect="Content" ObjectID="_1548798712" r:id="rId13"/>
        </w:object>
      </w:r>
      <w:r>
        <w:t xml:space="preserve">hat. Aus der Abbildung ist ersichtlich, dass </w:t>
      </w:r>
      <w:r w:rsidRPr="003B4785">
        <w:rPr>
          <w:position w:val="-6"/>
        </w:rPr>
        <w:object w:dxaOrig="680" w:dyaOrig="279">
          <v:shape id="_x0000_i1029" type="#_x0000_t75" style="width:34.1pt;height:13.9pt" o:ole="">
            <v:imagedata r:id="rId14" o:title=""/>
          </v:shape>
          <o:OLEObject Type="Embed" ProgID="Equation.DSMT4" ShapeID="_x0000_i1029" DrawAspect="Content" ObjectID="_1548798713" r:id="rId15"/>
        </w:object>
      </w:r>
      <w:r>
        <w:t xml:space="preserve"> ist. Damit hat diese Aufgabe also die Lösung </w:t>
      </w:r>
      <w:r w:rsidRPr="00134807">
        <w:rPr>
          <w:position w:val="-24"/>
        </w:rPr>
        <w:object w:dxaOrig="740" w:dyaOrig="620">
          <v:shape id="_x0000_i1030" type="#_x0000_t75" style="width:36.65pt;height:31.6pt" o:ole="">
            <v:imagedata r:id="rId16" o:title=""/>
          </v:shape>
          <o:OLEObject Type="Embed" ProgID="Equation.DSMT4" ShapeID="_x0000_i1030" DrawAspect="Content" ObjectID="_1548798714" r:id="rId17"/>
        </w:object>
      </w:r>
      <w:r>
        <w:t>.</w: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9"/>
    <w:rsid w:val="001A35C9"/>
    <w:rsid w:val="001E5245"/>
    <w:rsid w:val="00235596"/>
    <w:rsid w:val="0028125E"/>
    <w:rsid w:val="002A26A9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CE1AEC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6A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A26A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26A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A26A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